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C2DE0" w:rsidRDefault="00FC2DE0" w:rsidP="00FC2DE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C2DE0" w:rsidRPr="00FC2DE0">
        <w:t xml:space="preserve"> </w:t>
      </w:r>
      <w:r w:rsidR="00FC2DE0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6003AE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Загорье</w:t>
      </w:r>
      <w:r w:rsidR="00FD3764" w:rsidRPr="00FD3764">
        <w:rPr>
          <w:b/>
          <w:sz w:val="28"/>
        </w:rPr>
        <w:t xml:space="preserve"> </w:t>
      </w:r>
      <w:r>
        <w:rPr>
          <w:b/>
          <w:sz w:val="28"/>
        </w:rPr>
        <w:t>поселок д.6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003AE"/>
    <w:rsid w:val="006B4C07"/>
    <w:rsid w:val="00EB5085"/>
    <w:rsid w:val="00F4085D"/>
    <w:rsid w:val="00FC2DE0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